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CE0" w:rsidRDefault="00050CE0" w:rsidP="00050C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CE0">
        <w:rPr>
          <w:rFonts w:ascii="Times New Roman" w:hAnsi="Times New Roman" w:cs="Times New Roman"/>
          <w:b/>
          <w:sz w:val="28"/>
          <w:szCs w:val="28"/>
        </w:rPr>
        <w:t>Исполнение обязательств по Договорам участия в долевом строительстве:</w:t>
      </w:r>
    </w:p>
    <w:p w:rsidR="00050CE0" w:rsidRPr="00050CE0" w:rsidRDefault="00050CE0" w:rsidP="00050C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904" w:rsidRPr="00050CE0" w:rsidRDefault="00314904" w:rsidP="00050C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0CE0">
        <w:rPr>
          <w:rFonts w:ascii="Times New Roman" w:hAnsi="Times New Roman" w:cs="Times New Roman"/>
          <w:sz w:val="28"/>
          <w:szCs w:val="28"/>
        </w:rPr>
        <w:t>Обеспечением обязательств по договор</w:t>
      </w:r>
      <w:r w:rsidRPr="00050CE0">
        <w:rPr>
          <w:rFonts w:ascii="Times New Roman" w:hAnsi="Times New Roman" w:cs="Times New Roman"/>
          <w:sz w:val="28"/>
          <w:szCs w:val="28"/>
        </w:rPr>
        <w:t>ам долевого участия</w:t>
      </w:r>
      <w:r w:rsidRPr="00050CE0">
        <w:rPr>
          <w:rFonts w:ascii="Times New Roman" w:hAnsi="Times New Roman" w:cs="Times New Roman"/>
          <w:sz w:val="28"/>
          <w:szCs w:val="28"/>
        </w:rPr>
        <w:t xml:space="preserve"> является залог, предусмотренный статьями 13-15 Федерального закона №214 ФЗ от 30.12.2004г., земельного участка, </w:t>
      </w:r>
      <w:r w:rsidRPr="00050CE0">
        <w:rPr>
          <w:rFonts w:ascii="Times New Roman" w:hAnsi="Times New Roman" w:cs="Times New Roman"/>
          <w:sz w:val="28"/>
          <w:szCs w:val="28"/>
        </w:rPr>
        <w:t>находящегося в собственности.</w:t>
      </w:r>
    </w:p>
    <w:p w:rsidR="00314904" w:rsidRDefault="00314904" w:rsidP="00050CE0">
      <w:pPr>
        <w:pStyle w:val="1"/>
        <w:widowControl/>
        <w:tabs>
          <w:tab w:val="clear" w:pos="709"/>
        </w:tabs>
        <w:suppressAutoHyphens w:val="0"/>
        <w:spacing w:line="276" w:lineRule="auto"/>
        <w:jc w:val="both"/>
        <w:textAlignment w:val="auto"/>
        <w:rPr>
          <w:rStyle w:val="blk"/>
          <w:sz w:val="28"/>
          <w:szCs w:val="28"/>
        </w:rPr>
      </w:pPr>
    </w:p>
    <w:p w:rsidR="00D05A52" w:rsidRPr="00D05A52" w:rsidRDefault="00D05A52" w:rsidP="00050CE0">
      <w:pPr>
        <w:pStyle w:val="1"/>
        <w:widowControl/>
        <w:numPr>
          <w:ilvl w:val="0"/>
          <w:numId w:val="3"/>
        </w:numPr>
        <w:tabs>
          <w:tab w:val="clear" w:pos="709"/>
        </w:tabs>
        <w:suppressAutoHyphens w:val="0"/>
        <w:spacing w:line="276" w:lineRule="auto"/>
        <w:jc w:val="both"/>
        <w:textAlignment w:val="auto"/>
        <w:rPr>
          <w:sz w:val="28"/>
          <w:szCs w:val="28"/>
        </w:rPr>
      </w:pPr>
      <w:r w:rsidRPr="00D05A52">
        <w:rPr>
          <w:rStyle w:val="blk"/>
          <w:sz w:val="28"/>
          <w:szCs w:val="28"/>
        </w:rPr>
        <w:t xml:space="preserve">Способом обеспечение исполнения Застройщиком обязательств по Объектам строительства является «Фонд защиты прав граждан-участников долевого строительства», созданный в соответствии с требованиями Федерального закона от 29.07.2017 №218-ФЗ </w:t>
      </w:r>
      <w:proofErr w:type="gramStart"/>
      <w:r w:rsidRPr="00D05A52">
        <w:rPr>
          <w:rStyle w:val="blk"/>
          <w:sz w:val="28"/>
          <w:szCs w:val="28"/>
        </w:rPr>
        <w:t>« О</w:t>
      </w:r>
      <w:proofErr w:type="gramEnd"/>
      <w:r w:rsidRPr="00D05A52">
        <w:rPr>
          <w:rStyle w:val="blk"/>
          <w:sz w:val="28"/>
          <w:szCs w:val="28"/>
        </w:rPr>
        <w:t xml:space="preserve"> публично-правовой компании по защите прав граждан-участников долевого строительства при несостоятельности(банкротстве) застройщиков и о внесении изменений в отдельные законодательные акты Российской Федерации»</w:t>
      </w:r>
      <w:r w:rsidRPr="00D05A52">
        <w:rPr>
          <w:sz w:val="28"/>
          <w:szCs w:val="28"/>
        </w:rPr>
        <w:t>.</w:t>
      </w:r>
    </w:p>
    <w:p w:rsidR="00D05A52" w:rsidRPr="00D05A52" w:rsidRDefault="00D05A52" w:rsidP="00D05A52">
      <w:pPr>
        <w:pStyle w:val="1"/>
        <w:widowControl/>
        <w:tabs>
          <w:tab w:val="clear" w:pos="709"/>
        </w:tabs>
        <w:suppressAutoHyphens w:val="0"/>
        <w:spacing w:line="276" w:lineRule="auto"/>
        <w:ind w:left="567" w:firstLine="709"/>
        <w:jc w:val="center"/>
        <w:textAlignment w:val="auto"/>
        <w:rPr>
          <w:sz w:val="28"/>
          <w:szCs w:val="28"/>
        </w:rPr>
      </w:pPr>
    </w:p>
    <w:p w:rsidR="00D05A52" w:rsidRPr="00D05A52" w:rsidRDefault="00D05A52" w:rsidP="00D05A52">
      <w:pPr>
        <w:pStyle w:val="1"/>
        <w:spacing w:line="276" w:lineRule="auto"/>
        <w:ind w:left="567"/>
        <w:jc w:val="center"/>
        <w:rPr>
          <w:b/>
          <w:sz w:val="28"/>
          <w:szCs w:val="28"/>
        </w:rPr>
      </w:pPr>
      <w:r w:rsidRPr="00D05A52">
        <w:rPr>
          <w:b/>
          <w:sz w:val="28"/>
          <w:szCs w:val="28"/>
        </w:rPr>
        <w:t>Реквизиты ППК "Фонд защиты прав граждан-участников долевого строительства":</w:t>
      </w:r>
    </w:p>
    <w:p w:rsidR="00D05A52" w:rsidRPr="00D05A52" w:rsidRDefault="00D05A52" w:rsidP="00D05A52">
      <w:pPr>
        <w:pStyle w:val="1"/>
        <w:spacing w:line="276" w:lineRule="auto"/>
        <w:ind w:left="567"/>
        <w:jc w:val="center"/>
        <w:rPr>
          <w:sz w:val="28"/>
          <w:szCs w:val="28"/>
        </w:rPr>
      </w:pPr>
      <w:r w:rsidRPr="00D05A52">
        <w:rPr>
          <w:sz w:val="28"/>
          <w:szCs w:val="28"/>
        </w:rPr>
        <w:t>Адрес: г. Москва, ул. Воздвиженка, д.10.</w:t>
      </w:r>
    </w:p>
    <w:p w:rsidR="00D05A52" w:rsidRPr="00D05A52" w:rsidRDefault="00D05A52" w:rsidP="00D05A52">
      <w:pPr>
        <w:pStyle w:val="1"/>
        <w:spacing w:line="276" w:lineRule="auto"/>
        <w:ind w:left="567"/>
        <w:jc w:val="center"/>
        <w:rPr>
          <w:sz w:val="28"/>
          <w:szCs w:val="28"/>
        </w:rPr>
      </w:pPr>
      <w:r w:rsidRPr="00D05A52">
        <w:rPr>
          <w:sz w:val="28"/>
          <w:szCs w:val="28"/>
        </w:rPr>
        <w:t>ИНН: 7704446429КПП: 770401001</w:t>
      </w:r>
    </w:p>
    <w:p w:rsidR="00D05A52" w:rsidRPr="00D05A52" w:rsidRDefault="00D05A52" w:rsidP="00D05A52">
      <w:pPr>
        <w:pStyle w:val="1"/>
        <w:spacing w:line="276" w:lineRule="auto"/>
        <w:ind w:left="567"/>
        <w:jc w:val="center"/>
        <w:rPr>
          <w:sz w:val="28"/>
          <w:szCs w:val="28"/>
        </w:rPr>
      </w:pPr>
      <w:r w:rsidRPr="00D05A52">
        <w:rPr>
          <w:sz w:val="28"/>
          <w:szCs w:val="28"/>
        </w:rPr>
        <w:t>Банковские реквизиты:</w:t>
      </w:r>
    </w:p>
    <w:p w:rsidR="00D05A52" w:rsidRPr="00D05A52" w:rsidRDefault="00D05A52" w:rsidP="00D05A52">
      <w:pPr>
        <w:pStyle w:val="1"/>
        <w:spacing w:line="276" w:lineRule="auto"/>
        <w:ind w:left="567"/>
        <w:jc w:val="center"/>
        <w:rPr>
          <w:sz w:val="28"/>
          <w:szCs w:val="28"/>
        </w:rPr>
      </w:pPr>
      <w:r w:rsidRPr="00D05A52">
        <w:rPr>
          <w:sz w:val="28"/>
          <w:szCs w:val="28"/>
        </w:rPr>
        <w:t>р/с 40503810500480000235 в АКБ «Российский капитал» (ПАО)к/с 30101810345250000266</w:t>
      </w:r>
    </w:p>
    <w:p w:rsidR="00D05A52" w:rsidRPr="00D05A52" w:rsidRDefault="00D05A52" w:rsidP="00D05A52">
      <w:pPr>
        <w:pStyle w:val="1"/>
        <w:spacing w:line="276" w:lineRule="auto"/>
        <w:ind w:left="567"/>
        <w:jc w:val="center"/>
        <w:rPr>
          <w:sz w:val="28"/>
          <w:szCs w:val="28"/>
        </w:rPr>
      </w:pPr>
      <w:r w:rsidRPr="00D05A52">
        <w:rPr>
          <w:sz w:val="28"/>
          <w:szCs w:val="28"/>
        </w:rPr>
        <w:t>БИК: 044525266</w:t>
      </w:r>
    </w:p>
    <w:p w:rsidR="00D1226D" w:rsidRDefault="00D1226D">
      <w:bookmarkStart w:id="0" w:name="_GoBack"/>
      <w:bookmarkEnd w:id="0"/>
    </w:p>
    <w:sectPr w:rsidR="00D12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66CE6"/>
    <w:multiLevelType w:val="hybridMultilevel"/>
    <w:tmpl w:val="1708E6B6"/>
    <w:lvl w:ilvl="0" w:tplc="F43C3FB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41290A1A"/>
    <w:multiLevelType w:val="multilevel"/>
    <w:tmpl w:val="5394A9D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60AD2788"/>
    <w:multiLevelType w:val="hybridMultilevel"/>
    <w:tmpl w:val="FEF8F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52"/>
    <w:rsid w:val="00050CE0"/>
    <w:rsid w:val="00314904"/>
    <w:rsid w:val="00D05A52"/>
    <w:rsid w:val="00D1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5F81D-9A0C-4C5C-94FC-D73A8790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05A52"/>
    <w:pPr>
      <w:widowControl w:val="0"/>
      <w:tabs>
        <w:tab w:val="left" w:pos="709"/>
      </w:tabs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color w:val="00000A"/>
      <w:sz w:val="20"/>
      <w:szCs w:val="20"/>
      <w:lang w:eastAsia="ar-SA"/>
    </w:rPr>
  </w:style>
  <w:style w:type="character" w:customStyle="1" w:styleId="blk">
    <w:name w:val="blk"/>
    <w:basedOn w:val="a0"/>
    <w:rsid w:val="00D05A52"/>
  </w:style>
  <w:style w:type="paragraph" w:styleId="a3">
    <w:name w:val="List Paragraph"/>
    <w:basedOn w:val="a"/>
    <w:uiPriority w:val="34"/>
    <w:qFormat/>
    <w:rsid w:val="00314904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Thanks</dc:creator>
  <cp:keywords/>
  <dc:description/>
  <cp:lastModifiedBy>Thanks</cp:lastModifiedBy>
  <cp:revision>3</cp:revision>
  <dcterms:created xsi:type="dcterms:W3CDTF">2018-09-17T06:31:00Z</dcterms:created>
  <dcterms:modified xsi:type="dcterms:W3CDTF">2018-09-17T06:37:00Z</dcterms:modified>
</cp:coreProperties>
</file>